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EADF" w14:textId="430F939D" w:rsidR="00E7617E" w:rsidRPr="001D65CF" w:rsidRDefault="000C57CC">
      <w:pPr>
        <w:rPr>
          <w:rFonts w:asciiTheme="majorEastAsia" w:eastAsiaTheme="majorEastAsia" w:hAnsiTheme="majorEastAsia"/>
          <w:sz w:val="22"/>
        </w:rPr>
      </w:pPr>
      <w:r w:rsidRPr="001D65CF">
        <w:rPr>
          <w:rFonts w:asciiTheme="majorEastAsia" w:eastAsiaTheme="majorEastAsia" w:hAnsiTheme="majorEastAsia" w:hint="eastAsia"/>
          <w:sz w:val="22"/>
        </w:rPr>
        <w:t>別紙２</w:t>
      </w:r>
      <w:r w:rsidR="007E7B27">
        <w:rPr>
          <w:rFonts w:asciiTheme="majorEastAsia" w:eastAsiaTheme="majorEastAsia" w:hAnsiTheme="majorEastAsia" w:hint="eastAsia"/>
          <w:sz w:val="22"/>
        </w:rPr>
        <w:t>-２</w:t>
      </w:r>
    </w:p>
    <w:p w14:paraId="040A24FD" w14:textId="77777777" w:rsidR="0057600A" w:rsidRDefault="0057600A">
      <w:pPr>
        <w:rPr>
          <w:sz w:val="22"/>
        </w:rPr>
      </w:pPr>
    </w:p>
    <w:p w14:paraId="1439A553" w14:textId="41A72BB4" w:rsidR="0057600A" w:rsidRPr="00BC773F" w:rsidRDefault="007E7B27" w:rsidP="0057600A">
      <w:pPr>
        <w:jc w:val="center"/>
        <w:rPr>
          <w:rFonts w:asciiTheme="majorEastAsia" w:eastAsiaTheme="majorEastAsia" w:hAnsiTheme="majorEastAsia"/>
          <w:b/>
          <w:szCs w:val="21"/>
          <w:u w:val="single"/>
        </w:rPr>
      </w:pPr>
      <w:r w:rsidRPr="007E7B27">
        <w:rPr>
          <w:rFonts w:asciiTheme="majorEastAsia" w:eastAsiaTheme="majorEastAsia" w:hAnsiTheme="majorEastAsia" w:hint="eastAsia"/>
          <w:b/>
          <w:szCs w:val="21"/>
          <w:u w:val="single"/>
        </w:rPr>
        <w:t>令和５年度次世代育成支援対策施設整備交付金に係る協議等について</w:t>
      </w:r>
      <w:r>
        <w:rPr>
          <w:rFonts w:asciiTheme="majorEastAsia" w:eastAsiaTheme="majorEastAsia" w:hAnsiTheme="majorEastAsia" w:hint="eastAsia"/>
          <w:b/>
          <w:szCs w:val="21"/>
          <w:u w:val="single"/>
        </w:rPr>
        <w:t>(案)</w:t>
      </w:r>
      <w:r w:rsidR="0057600A" w:rsidRPr="00BC773F">
        <w:rPr>
          <w:rFonts w:asciiTheme="majorEastAsia" w:eastAsiaTheme="majorEastAsia" w:hAnsiTheme="majorEastAsia" w:hint="eastAsia"/>
          <w:b/>
          <w:szCs w:val="21"/>
          <w:u w:val="single"/>
        </w:rPr>
        <w:t>（抜粋）</w:t>
      </w:r>
    </w:p>
    <w:p w14:paraId="02882976" w14:textId="3ED4E1BE" w:rsidR="00C50829" w:rsidRPr="00BC773F" w:rsidRDefault="00FA40B9" w:rsidP="005B480B">
      <w:pPr>
        <w:jc w:val="center"/>
        <w:rPr>
          <w:rFonts w:asciiTheme="majorEastAsia" w:eastAsiaTheme="majorEastAsia" w:hAnsiTheme="majorEastAsia"/>
          <w:szCs w:val="21"/>
        </w:rPr>
      </w:pPr>
      <w:r w:rsidRPr="00BC773F">
        <w:rPr>
          <w:rFonts w:asciiTheme="majorEastAsia" w:eastAsiaTheme="majorEastAsia" w:hAnsiTheme="majorEastAsia" w:hint="eastAsia"/>
          <w:szCs w:val="21"/>
        </w:rPr>
        <w:t>(</w:t>
      </w:r>
      <w:r w:rsidR="00184924" w:rsidRPr="00BC773F">
        <w:rPr>
          <w:rFonts w:asciiTheme="majorEastAsia" w:eastAsiaTheme="majorEastAsia" w:hAnsiTheme="majorEastAsia" w:hint="eastAsia"/>
          <w:szCs w:val="21"/>
        </w:rPr>
        <w:t>令和</w:t>
      </w:r>
      <w:r w:rsidR="007E7B27">
        <w:rPr>
          <w:rFonts w:asciiTheme="majorEastAsia" w:eastAsiaTheme="majorEastAsia" w:hAnsiTheme="majorEastAsia" w:hint="eastAsia"/>
          <w:szCs w:val="21"/>
        </w:rPr>
        <w:t>５</w:t>
      </w:r>
      <w:r w:rsidRPr="00BC773F">
        <w:rPr>
          <w:rFonts w:asciiTheme="majorEastAsia" w:eastAsiaTheme="majorEastAsia" w:hAnsiTheme="majorEastAsia" w:hint="eastAsia"/>
          <w:szCs w:val="21"/>
        </w:rPr>
        <w:t>年</w:t>
      </w:r>
      <w:r w:rsidR="007E7B27">
        <w:rPr>
          <w:rFonts w:asciiTheme="majorEastAsia" w:eastAsiaTheme="majorEastAsia" w:hAnsiTheme="majorEastAsia" w:hint="eastAsia"/>
          <w:szCs w:val="21"/>
        </w:rPr>
        <w:t>○</w:t>
      </w:r>
      <w:r w:rsidR="00101892" w:rsidRPr="00BC773F">
        <w:rPr>
          <w:rFonts w:asciiTheme="majorEastAsia" w:eastAsiaTheme="majorEastAsia" w:hAnsiTheme="majorEastAsia" w:hint="eastAsia"/>
          <w:szCs w:val="21"/>
        </w:rPr>
        <w:t>月</w:t>
      </w:r>
      <w:r w:rsidR="007E7B27">
        <w:rPr>
          <w:rFonts w:asciiTheme="majorEastAsia" w:eastAsiaTheme="majorEastAsia" w:hAnsiTheme="majorEastAsia" w:hint="eastAsia"/>
          <w:szCs w:val="21"/>
        </w:rPr>
        <w:t>〇</w:t>
      </w:r>
      <w:r w:rsidR="00555E23" w:rsidRPr="00BC773F">
        <w:rPr>
          <w:rFonts w:asciiTheme="majorEastAsia" w:eastAsiaTheme="majorEastAsia" w:hAnsiTheme="majorEastAsia" w:hint="eastAsia"/>
          <w:szCs w:val="21"/>
        </w:rPr>
        <w:t>日</w:t>
      </w:r>
      <w:r w:rsidR="007E7B27" w:rsidRPr="007E7B27">
        <w:rPr>
          <w:rFonts w:asciiTheme="majorEastAsia" w:eastAsiaTheme="majorEastAsia" w:hAnsiTheme="majorEastAsia" w:hint="eastAsia"/>
          <w:szCs w:val="21"/>
        </w:rPr>
        <w:t>こども家庭庁成育局</w:t>
      </w:r>
      <w:r w:rsidR="007E7B27">
        <w:rPr>
          <w:rFonts w:asciiTheme="majorEastAsia" w:eastAsiaTheme="majorEastAsia" w:hAnsiTheme="majorEastAsia" w:hint="eastAsia"/>
          <w:szCs w:val="21"/>
        </w:rPr>
        <w:t xml:space="preserve">　</w:t>
      </w:r>
      <w:r w:rsidR="005B480B" w:rsidRPr="00BC773F">
        <w:rPr>
          <w:rFonts w:asciiTheme="majorEastAsia" w:eastAsiaTheme="majorEastAsia" w:hAnsiTheme="majorEastAsia" w:hint="eastAsia"/>
          <w:szCs w:val="21"/>
        </w:rPr>
        <w:t>事務連絡</w:t>
      </w:r>
      <w:r w:rsidRPr="00BC773F">
        <w:rPr>
          <w:rFonts w:asciiTheme="majorEastAsia" w:eastAsiaTheme="majorEastAsia" w:hAnsiTheme="majorEastAsia" w:hint="eastAsia"/>
          <w:szCs w:val="21"/>
        </w:rPr>
        <w:t>)</w:t>
      </w:r>
    </w:p>
    <w:p w14:paraId="3CAB5235" w14:textId="77777777" w:rsidR="00C50829" w:rsidRPr="00BC773F" w:rsidRDefault="00C50829">
      <w:pPr>
        <w:rPr>
          <w:szCs w:val="21"/>
        </w:rPr>
      </w:pPr>
    </w:p>
    <w:p w14:paraId="1CBAD533" w14:textId="77777777" w:rsidR="007E7B27" w:rsidRPr="007E7B27" w:rsidRDefault="007E7B27" w:rsidP="007E7B27">
      <w:pPr>
        <w:widowControl/>
        <w:ind w:leftChars="300" w:left="630" w:firstLineChars="93" w:firstLine="195"/>
        <w:jc w:val="left"/>
        <w:rPr>
          <w:rFonts w:asciiTheme="minorEastAsia" w:hAnsiTheme="minorEastAsia"/>
          <w:szCs w:val="21"/>
        </w:rPr>
      </w:pPr>
      <w:r w:rsidRPr="007E7B27">
        <w:rPr>
          <w:rFonts w:asciiTheme="minorEastAsia" w:hAnsiTheme="minorEastAsia" w:hint="eastAsia"/>
          <w:szCs w:val="21"/>
        </w:rPr>
        <w:t xml:space="preserve">２．策定基準について </w:t>
      </w:r>
    </w:p>
    <w:p w14:paraId="4691D2A1" w14:textId="77777777" w:rsidR="007E7B27" w:rsidRPr="007E7B27" w:rsidRDefault="007E7B27" w:rsidP="007E7B27">
      <w:pPr>
        <w:widowControl/>
        <w:ind w:leftChars="300" w:left="630" w:firstLineChars="93" w:firstLine="195"/>
        <w:jc w:val="left"/>
        <w:rPr>
          <w:rFonts w:asciiTheme="minorEastAsia" w:hAnsiTheme="minorEastAsia"/>
          <w:szCs w:val="21"/>
        </w:rPr>
      </w:pPr>
      <w:r w:rsidRPr="007E7B27">
        <w:rPr>
          <w:rFonts w:asciiTheme="minorEastAsia" w:hAnsiTheme="minorEastAsia" w:hint="eastAsia"/>
          <w:szCs w:val="21"/>
        </w:rPr>
        <w:t xml:space="preserve">  次のアからエの基準に照らして十分な審査を行った上、整備計画の内容を精査すること。 </w:t>
      </w:r>
    </w:p>
    <w:p w14:paraId="634A40CE" w14:textId="19489C73" w:rsidR="007E7B27" w:rsidRPr="007E7B27" w:rsidRDefault="007E7B27" w:rsidP="007E7B27">
      <w:pPr>
        <w:widowControl/>
        <w:ind w:leftChars="300" w:left="630" w:firstLineChars="93" w:firstLine="195"/>
        <w:jc w:val="left"/>
        <w:rPr>
          <w:rFonts w:asciiTheme="minorEastAsia" w:hAnsiTheme="minorEastAsia"/>
          <w:szCs w:val="21"/>
        </w:rPr>
      </w:pPr>
      <w:r w:rsidRPr="007E7B27">
        <w:rPr>
          <w:rFonts w:asciiTheme="minorEastAsia" w:hAnsiTheme="minorEastAsia" w:hint="eastAsia"/>
          <w:szCs w:val="21"/>
        </w:rPr>
        <w:t>ア</w:t>
      </w:r>
      <w:r>
        <w:rPr>
          <w:rFonts w:asciiTheme="minorEastAsia" w:hAnsiTheme="minorEastAsia" w:hint="eastAsia"/>
          <w:szCs w:val="21"/>
        </w:rPr>
        <w:t xml:space="preserve">　</w:t>
      </w:r>
      <w:r w:rsidRPr="007E7B27">
        <w:rPr>
          <w:rFonts w:asciiTheme="minorEastAsia" w:hAnsiTheme="minorEastAsia" w:hint="eastAsia"/>
          <w:szCs w:val="21"/>
        </w:rPr>
        <w:t xml:space="preserve">実態把握に基づく施設整備計画 </w:t>
      </w:r>
    </w:p>
    <w:p w14:paraId="32A50244" w14:textId="77777777" w:rsidR="007E7B27" w:rsidRPr="007E7B27" w:rsidRDefault="007E7B27" w:rsidP="007E7B27">
      <w:pPr>
        <w:widowControl/>
        <w:ind w:leftChars="472" w:left="991" w:firstLineChars="100" w:firstLine="210"/>
        <w:jc w:val="left"/>
        <w:rPr>
          <w:rFonts w:asciiTheme="minorEastAsia" w:hAnsiTheme="minorEastAsia"/>
          <w:szCs w:val="21"/>
        </w:rPr>
      </w:pPr>
      <w:r w:rsidRPr="007E7B27">
        <w:rPr>
          <w:rFonts w:asciiTheme="minorEastAsia" w:hAnsiTheme="minorEastAsia" w:hint="eastAsia"/>
          <w:szCs w:val="21"/>
        </w:rPr>
        <w:t xml:space="preserve">単に入所児童数の把握にとどまらず、入所等の必要性を調査するなど実態を的確に把握し、中長期的視点から真に必要性が認められ、かつ、施設整備の目的、計画等が具体的であること。 </w:t>
      </w:r>
    </w:p>
    <w:p w14:paraId="7F54C5F6" w14:textId="1896D0E7" w:rsidR="007E7B27" w:rsidRPr="007E7B27" w:rsidRDefault="007E7B27" w:rsidP="007E7B27">
      <w:pPr>
        <w:widowControl/>
        <w:ind w:leftChars="300" w:left="630" w:firstLineChars="93" w:firstLine="195"/>
        <w:jc w:val="left"/>
        <w:rPr>
          <w:rFonts w:asciiTheme="minorEastAsia" w:hAnsiTheme="minorEastAsia"/>
          <w:szCs w:val="21"/>
        </w:rPr>
      </w:pPr>
      <w:r w:rsidRPr="007E7B27">
        <w:rPr>
          <w:rFonts w:asciiTheme="minorEastAsia" w:hAnsiTheme="minorEastAsia" w:hint="eastAsia"/>
          <w:szCs w:val="21"/>
        </w:rPr>
        <w:t>イ</w:t>
      </w:r>
      <w:r>
        <w:rPr>
          <w:rFonts w:asciiTheme="minorEastAsia" w:hAnsiTheme="minorEastAsia" w:hint="eastAsia"/>
          <w:szCs w:val="21"/>
        </w:rPr>
        <w:t xml:space="preserve">　</w:t>
      </w:r>
      <w:r w:rsidRPr="007E7B27">
        <w:rPr>
          <w:rFonts w:asciiTheme="minorEastAsia" w:hAnsiTheme="minorEastAsia" w:hint="eastAsia"/>
          <w:szCs w:val="21"/>
        </w:rPr>
        <w:t xml:space="preserve">用地確保状況の把握及び職員の確保等 </w:t>
      </w:r>
    </w:p>
    <w:p w14:paraId="723B77B5" w14:textId="77777777" w:rsidR="007E7B27" w:rsidRPr="007E7B27" w:rsidRDefault="007E7B27" w:rsidP="007E7B27">
      <w:pPr>
        <w:widowControl/>
        <w:ind w:leftChars="500" w:left="1050" w:firstLineChars="107" w:firstLine="225"/>
        <w:jc w:val="left"/>
        <w:rPr>
          <w:rFonts w:asciiTheme="minorEastAsia" w:hAnsiTheme="minorEastAsia"/>
          <w:szCs w:val="21"/>
        </w:rPr>
      </w:pPr>
      <w:r w:rsidRPr="007E7B27">
        <w:rPr>
          <w:rFonts w:asciiTheme="minorEastAsia" w:hAnsiTheme="minorEastAsia" w:hint="eastAsia"/>
          <w:szCs w:val="21"/>
        </w:rPr>
        <w:t xml:space="preserve">契約書等の権利関係を示す客観的資料により、建設用地の確保が確実であること及び地域住民の賛同が得られていること。 </w:t>
      </w:r>
    </w:p>
    <w:p w14:paraId="6E6C5901" w14:textId="77777777" w:rsidR="007E7B27" w:rsidRPr="007E7B27" w:rsidRDefault="007E7B27" w:rsidP="007E7B27">
      <w:pPr>
        <w:widowControl/>
        <w:ind w:leftChars="300" w:left="630" w:firstLineChars="293" w:firstLine="615"/>
        <w:jc w:val="left"/>
        <w:rPr>
          <w:rFonts w:asciiTheme="minorEastAsia" w:hAnsiTheme="minorEastAsia"/>
          <w:szCs w:val="21"/>
        </w:rPr>
      </w:pPr>
      <w:r w:rsidRPr="007E7B27">
        <w:rPr>
          <w:rFonts w:asciiTheme="minorEastAsia" w:hAnsiTheme="minorEastAsia" w:hint="eastAsia"/>
          <w:szCs w:val="21"/>
        </w:rPr>
        <w:t xml:space="preserve">また、必要となる職員等の確保が確実であること。 </w:t>
      </w:r>
    </w:p>
    <w:p w14:paraId="4D9F7E1D" w14:textId="5147B795" w:rsidR="007E7B27" w:rsidRPr="007E7B27" w:rsidRDefault="007E7B27" w:rsidP="007E7B27">
      <w:pPr>
        <w:widowControl/>
        <w:ind w:leftChars="300" w:left="630" w:firstLineChars="93" w:firstLine="195"/>
        <w:jc w:val="left"/>
        <w:rPr>
          <w:rFonts w:asciiTheme="minorEastAsia" w:hAnsiTheme="minorEastAsia"/>
          <w:szCs w:val="21"/>
        </w:rPr>
      </w:pPr>
      <w:r w:rsidRPr="007E7B27">
        <w:rPr>
          <w:rFonts w:asciiTheme="minorEastAsia" w:hAnsiTheme="minorEastAsia" w:hint="eastAsia"/>
          <w:szCs w:val="21"/>
        </w:rPr>
        <w:t>ウ</w:t>
      </w:r>
      <w:r>
        <w:rPr>
          <w:rFonts w:asciiTheme="minorEastAsia" w:hAnsiTheme="minorEastAsia" w:hint="eastAsia"/>
          <w:szCs w:val="21"/>
        </w:rPr>
        <w:t xml:space="preserve">　</w:t>
      </w:r>
      <w:r w:rsidRPr="007E7B27">
        <w:rPr>
          <w:rFonts w:asciiTheme="minorEastAsia" w:hAnsiTheme="minorEastAsia" w:hint="eastAsia"/>
          <w:szCs w:val="21"/>
        </w:rPr>
        <w:t xml:space="preserve">社会福祉法人等の適格性 </w:t>
      </w:r>
    </w:p>
    <w:p w14:paraId="7AB5F706" w14:textId="77777777" w:rsidR="007E7B27" w:rsidRPr="007E7B27" w:rsidRDefault="007E7B27" w:rsidP="007E7B27">
      <w:pPr>
        <w:widowControl/>
        <w:ind w:leftChars="500" w:left="1050" w:firstLineChars="93" w:firstLine="195"/>
        <w:jc w:val="left"/>
        <w:rPr>
          <w:rFonts w:asciiTheme="minorEastAsia" w:hAnsiTheme="minorEastAsia"/>
          <w:szCs w:val="21"/>
        </w:rPr>
      </w:pPr>
      <w:r w:rsidRPr="007E7B27">
        <w:rPr>
          <w:rFonts w:asciiTheme="minorEastAsia" w:hAnsiTheme="minorEastAsia" w:hint="eastAsia"/>
          <w:szCs w:val="21"/>
        </w:rPr>
        <w:t xml:space="preserve">社会福祉法人等の役員構成、資金計画等が適正であり、施設整備はもとより健全で安定した法人運営が可能であること。 </w:t>
      </w:r>
    </w:p>
    <w:p w14:paraId="31D28EE0" w14:textId="7A451874" w:rsidR="007E7B27" w:rsidRPr="007E7B27" w:rsidRDefault="007E7B27" w:rsidP="007E7B27">
      <w:pPr>
        <w:widowControl/>
        <w:ind w:leftChars="300" w:left="630" w:firstLineChars="93" w:firstLine="195"/>
        <w:jc w:val="left"/>
        <w:rPr>
          <w:rFonts w:asciiTheme="minorEastAsia" w:hAnsiTheme="minorEastAsia"/>
          <w:szCs w:val="21"/>
        </w:rPr>
      </w:pPr>
      <w:r w:rsidRPr="007E7B27">
        <w:rPr>
          <w:rFonts w:asciiTheme="minorEastAsia" w:hAnsiTheme="minorEastAsia" w:hint="eastAsia"/>
          <w:szCs w:val="21"/>
        </w:rPr>
        <w:t>エ</w:t>
      </w:r>
      <w:r>
        <w:rPr>
          <w:rFonts w:asciiTheme="minorEastAsia" w:hAnsiTheme="minorEastAsia" w:hint="eastAsia"/>
          <w:szCs w:val="21"/>
        </w:rPr>
        <w:t xml:space="preserve">　</w:t>
      </w:r>
      <w:r w:rsidRPr="007E7B27">
        <w:rPr>
          <w:rFonts w:asciiTheme="minorEastAsia" w:hAnsiTheme="minorEastAsia" w:hint="eastAsia"/>
          <w:szCs w:val="21"/>
        </w:rPr>
        <w:t xml:space="preserve">民間補助金との調整 </w:t>
      </w:r>
    </w:p>
    <w:p w14:paraId="4A839095" w14:textId="77777777" w:rsidR="007E7B27" w:rsidRDefault="007E7B27" w:rsidP="007E7B27">
      <w:pPr>
        <w:widowControl/>
        <w:ind w:leftChars="300" w:left="630" w:firstLineChars="293" w:firstLine="615"/>
        <w:jc w:val="left"/>
        <w:rPr>
          <w:rFonts w:asciiTheme="minorEastAsia" w:hAnsiTheme="minorEastAsia"/>
          <w:szCs w:val="21"/>
        </w:rPr>
      </w:pPr>
      <w:r w:rsidRPr="007E7B27">
        <w:rPr>
          <w:rFonts w:asciiTheme="minorEastAsia" w:hAnsiTheme="minorEastAsia" w:hint="eastAsia"/>
          <w:szCs w:val="21"/>
        </w:rPr>
        <w:t>協議施設が民間補助金の申請と重複していないこと。</w:t>
      </w:r>
    </w:p>
    <w:p w14:paraId="405D9A9F" w14:textId="77777777" w:rsidR="007E7B27" w:rsidRDefault="007E7B27" w:rsidP="007E7B27">
      <w:pPr>
        <w:widowControl/>
        <w:ind w:leftChars="300" w:left="630" w:firstLineChars="93" w:firstLine="195"/>
        <w:jc w:val="left"/>
        <w:rPr>
          <w:rFonts w:asciiTheme="minorEastAsia" w:hAnsiTheme="minorEastAsia"/>
          <w:szCs w:val="21"/>
        </w:rPr>
      </w:pPr>
    </w:p>
    <w:p w14:paraId="74267F2C" w14:textId="4D9FF19C" w:rsidR="007E7B27" w:rsidRDefault="007E7B27" w:rsidP="007E7B27">
      <w:pPr>
        <w:widowControl/>
        <w:ind w:leftChars="300" w:left="630" w:firstLineChars="93" w:firstLine="195"/>
        <w:jc w:val="left"/>
        <w:rPr>
          <w:rFonts w:asciiTheme="minorEastAsia" w:hAnsiTheme="minorEastAsia"/>
          <w:szCs w:val="21"/>
        </w:rPr>
      </w:pPr>
      <w:r>
        <w:rPr>
          <w:rFonts w:asciiTheme="minorEastAsia" w:hAnsiTheme="minorEastAsia" w:hint="eastAsia"/>
          <w:szCs w:val="21"/>
        </w:rPr>
        <w:t>※別途国から通知が出ましたら追加で送付</w:t>
      </w:r>
      <w:r w:rsidR="00681DF6">
        <w:rPr>
          <w:rFonts w:asciiTheme="minorEastAsia" w:hAnsiTheme="minorEastAsia" w:hint="eastAsia"/>
          <w:szCs w:val="21"/>
        </w:rPr>
        <w:t>します。</w:t>
      </w:r>
    </w:p>
    <w:p w14:paraId="3996888F" w14:textId="77777777" w:rsidR="007E7B27" w:rsidRDefault="007E7B27" w:rsidP="007E7B27">
      <w:pPr>
        <w:widowControl/>
        <w:ind w:leftChars="300" w:left="630" w:firstLineChars="93" w:firstLine="195"/>
        <w:jc w:val="left"/>
        <w:rPr>
          <w:rFonts w:asciiTheme="minorEastAsia" w:hAnsiTheme="minorEastAsia"/>
          <w:szCs w:val="21"/>
        </w:rPr>
      </w:pPr>
    </w:p>
    <w:p w14:paraId="6073B686" w14:textId="77777777" w:rsidR="007E7B27" w:rsidRDefault="007E7B27" w:rsidP="007E7B27">
      <w:pPr>
        <w:widowControl/>
        <w:ind w:leftChars="300" w:left="630" w:firstLineChars="93" w:firstLine="195"/>
        <w:jc w:val="left"/>
        <w:rPr>
          <w:rFonts w:asciiTheme="minorEastAsia" w:hAnsiTheme="minorEastAsia"/>
          <w:szCs w:val="21"/>
        </w:rPr>
      </w:pPr>
    </w:p>
    <w:p w14:paraId="500CC92A" w14:textId="77777777" w:rsidR="007E7B27" w:rsidRDefault="007E7B27" w:rsidP="007E7B27">
      <w:pPr>
        <w:widowControl/>
        <w:ind w:leftChars="300" w:left="630" w:firstLineChars="93" w:firstLine="195"/>
        <w:jc w:val="left"/>
        <w:rPr>
          <w:rFonts w:asciiTheme="minorEastAsia" w:hAnsiTheme="minorEastAsia"/>
          <w:szCs w:val="21"/>
        </w:rPr>
      </w:pPr>
    </w:p>
    <w:sectPr w:rsidR="007E7B27" w:rsidSect="007F3232">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83FB" w14:textId="77777777" w:rsidR="00E80FB7" w:rsidRDefault="00E80FB7" w:rsidP="00B11166">
      <w:r>
        <w:separator/>
      </w:r>
    </w:p>
  </w:endnote>
  <w:endnote w:type="continuationSeparator" w:id="0">
    <w:p w14:paraId="14079C15" w14:textId="77777777" w:rsidR="00E80FB7" w:rsidRDefault="00E80FB7" w:rsidP="00B1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F72D" w14:textId="77777777" w:rsidR="00E80FB7" w:rsidRDefault="00E80FB7" w:rsidP="00B11166">
      <w:r>
        <w:separator/>
      </w:r>
    </w:p>
  </w:footnote>
  <w:footnote w:type="continuationSeparator" w:id="0">
    <w:p w14:paraId="309B8D8C" w14:textId="77777777" w:rsidR="00E80FB7" w:rsidRDefault="00E80FB7" w:rsidP="00B1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2E4"/>
    <w:multiLevelType w:val="hybridMultilevel"/>
    <w:tmpl w:val="E8164D2C"/>
    <w:lvl w:ilvl="0" w:tplc="B292193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E171CE"/>
    <w:multiLevelType w:val="hybridMultilevel"/>
    <w:tmpl w:val="360E4492"/>
    <w:lvl w:ilvl="0" w:tplc="9B1637A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2C72733"/>
    <w:multiLevelType w:val="hybridMultilevel"/>
    <w:tmpl w:val="A82ADA1E"/>
    <w:lvl w:ilvl="0" w:tplc="C50A84EA">
      <w:start w:val="2"/>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EF44E2A"/>
    <w:multiLevelType w:val="hybridMultilevel"/>
    <w:tmpl w:val="A7A032A8"/>
    <w:lvl w:ilvl="0" w:tplc="FD2ABD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5F3C39"/>
    <w:multiLevelType w:val="hybridMultilevel"/>
    <w:tmpl w:val="BCE6662A"/>
    <w:lvl w:ilvl="0" w:tplc="3EDC0D58">
      <w:start w:val="1"/>
      <w:numFmt w:val="decimalFullWidth"/>
      <w:lvlText w:val="（%1）"/>
      <w:lvlJc w:val="left"/>
      <w:pPr>
        <w:ind w:left="720" w:hanging="720"/>
      </w:pPr>
      <w:rPr>
        <w:rFonts w:hint="eastAsia"/>
      </w:rPr>
    </w:lvl>
    <w:lvl w:ilvl="1" w:tplc="DB5ABFE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EC6BDA"/>
    <w:multiLevelType w:val="hybridMultilevel"/>
    <w:tmpl w:val="9684F4B4"/>
    <w:lvl w:ilvl="0" w:tplc="A6C8EDE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A87C19"/>
    <w:multiLevelType w:val="hybridMultilevel"/>
    <w:tmpl w:val="EDCA063C"/>
    <w:lvl w:ilvl="0" w:tplc="80ACC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9381432">
    <w:abstractNumId w:val="6"/>
  </w:num>
  <w:num w:numId="2" w16cid:durableId="1504709185">
    <w:abstractNumId w:val="2"/>
  </w:num>
  <w:num w:numId="3" w16cid:durableId="1987664955">
    <w:abstractNumId w:val="0"/>
  </w:num>
  <w:num w:numId="4" w16cid:durableId="1054430851">
    <w:abstractNumId w:val="4"/>
  </w:num>
  <w:num w:numId="5" w16cid:durableId="460732128">
    <w:abstractNumId w:val="3"/>
  </w:num>
  <w:num w:numId="6" w16cid:durableId="1929344662">
    <w:abstractNumId w:val="1"/>
  </w:num>
  <w:num w:numId="7" w16cid:durableId="418059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E8"/>
    <w:rsid w:val="00041504"/>
    <w:rsid w:val="000C57CC"/>
    <w:rsid w:val="000F389C"/>
    <w:rsid w:val="00101892"/>
    <w:rsid w:val="0016534C"/>
    <w:rsid w:val="00176880"/>
    <w:rsid w:val="001845ED"/>
    <w:rsid w:val="00184924"/>
    <w:rsid w:val="001A1497"/>
    <w:rsid w:val="001D65CF"/>
    <w:rsid w:val="002034B8"/>
    <w:rsid w:val="00211833"/>
    <w:rsid w:val="002A018E"/>
    <w:rsid w:val="002D3BA9"/>
    <w:rsid w:val="0032319B"/>
    <w:rsid w:val="00370B0C"/>
    <w:rsid w:val="003A4A0A"/>
    <w:rsid w:val="003D4662"/>
    <w:rsid w:val="004141FD"/>
    <w:rsid w:val="00436F48"/>
    <w:rsid w:val="00443E40"/>
    <w:rsid w:val="004B12D2"/>
    <w:rsid w:val="004B293D"/>
    <w:rsid w:val="004E6307"/>
    <w:rsid w:val="004F1A27"/>
    <w:rsid w:val="00504D45"/>
    <w:rsid w:val="00554756"/>
    <w:rsid w:val="00555E23"/>
    <w:rsid w:val="00574413"/>
    <w:rsid w:val="0057600A"/>
    <w:rsid w:val="00582A58"/>
    <w:rsid w:val="005B480B"/>
    <w:rsid w:val="0062480E"/>
    <w:rsid w:val="00630EE0"/>
    <w:rsid w:val="006326CC"/>
    <w:rsid w:val="00681DF6"/>
    <w:rsid w:val="00695023"/>
    <w:rsid w:val="006A3FEA"/>
    <w:rsid w:val="006B2ADC"/>
    <w:rsid w:val="00711B41"/>
    <w:rsid w:val="00720922"/>
    <w:rsid w:val="0072373F"/>
    <w:rsid w:val="00775DB4"/>
    <w:rsid w:val="0079142F"/>
    <w:rsid w:val="007E7B27"/>
    <w:rsid w:val="007F3232"/>
    <w:rsid w:val="007F3974"/>
    <w:rsid w:val="00854704"/>
    <w:rsid w:val="00855727"/>
    <w:rsid w:val="00857F02"/>
    <w:rsid w:val="00861DA2"/>
    <w:rsid w:val="0087635D"/>
    <w:rsid w:val="008C0A85"/>
    <w:rsid w:val="008C4337"/>
    <w:rsid w:val="008F28CA"/>
    <w:rsid w:val="00915B37"/>
    <w:rsid w:val="009425F8"/>
    <w:rsid w:val="00957282"/>
    <w:rsid w:val="0096386D"/>
    <w:rsid w:val="00993343"/>
    <w:rsid w:val="009C4317"/>
    <w:rsid w:val="009D5BFD"/>
    <w:rsid w:val="009E6C6D"/>
    <w:rsid w:val="00A21F4F"/>
    <w:rsid w:val="00A80F6E"/>
    <w:rsid w:val="00AB76F8"/>
    <w:rsid w:val="00AC115B"/>
    <w:rsid w:val="00AD04ED"/>
    <w:rsid w:val="00B11166"/>
    <w:rsid w:val="00B65D9A"/>
    <w:rsid w:val="00BA1AEC"/>
    <w:rsid w:val="00BC773F"/>
    <w:rsid w:val="00C50829"/>
    <w:rsid w:val="00C90627"/>
    <w:rsid w:val="00CA1E74"/>
    <w:rsid w:val="00D121AD"/>
    <w:rsid w:val="00D37CE8"/>
    <w:rsid w:val="00D55D90"/>
    <w:rsid w:val="00D8252D"/>
    <w:rsid w:val="00DA1014"/>
    <w:rsid w:val="00DF27C7"/>
    <w:rsid w:val="00E04B3F"/>
    <w:rsid w:val="00E50311"/>
    <w:rsid w:val="00E6639C"/>
    <w:rsid w:val="00E7617E"/>
    <w:rsid w:val="00E80FB7"/>
    <w:rsid w:val="00E92C89"/>
    <w:rsid w:val="00EF2EAA"/>
    <w:rsid w:val="00F67FE3"/>
    <w:rsid w:val="00FA40B9"/>
    <w:rsid w:val="00FD2D4B"/>
    <w:rsid w:val="00FE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85AFD9"/>
  <w15:docId w15:val="{2BEBE704-3CAB-4886-BFE5-5F74A449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CE8"/>
    <w:pPr>
      <w:ind w:leftChars="400" w:left="840"/>
    </w:pPr>
  </w:style>
  <w:style w:type="paragraph" w:styleId="a4">
    <w:name w:val="Balloon Text"/>
    <w:basedOn w:val="a"/>
    <w:link w:val="a5"/>
    <w:uiPriority w:val="99"/>
    <w:semiHidden/>
    <w:unhideWhenUsed/>
    <w:rsid w:val="00E761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617E"/>
    <w:rPr>
      <w:rFonts w:asciiTheme="majorHAnsi" w:eastAsiaTheme="majorEastAsia" w:hAnsiTheme="majorHAnsi" w:cstheme="majorBidi"/>
      <w:sz w:val="18"/>
      <w:szCs w:val="18"/>
    </w:rPr>
  </w:style>
  <w:style w:type="paragraph" w:styleId="a6">
    <w:name w:val="header"/>
    <w:basedOn w:val="a"/>
    <w:link w:val="a7"/>
    <w:uiPriority w:val="99"/>
    <w:unhideWhenUsed/>
    <w:rsid w:val="00B11166"/>
    <w:pPr>
      <w:tabs>
        <w:tab w:val="center" w:pos="4252"/>
        <w:tab w:val="right" w:pos="8504"/>
      </w:tabs>
      <w:snapToGrid w:val="0"/>
    </w:pPr>
  </w:style>
  <w:style w:type="character" w:customStyle="1" w:styleId="a7">
    <w:name w:val="ヘッダー (文字)"/>
    <w:basedOn w:val="a0"/>
    <w:link w:val="a6"/>
    <w:uiPriority w:val="99"/>
    <w:rsid w:val="00B11166"/>
  </w:style>
  <w:style w:type="paragraph" w:styleId="a8">
    <w:name w:val="footer"/>
    <w:basedOn w:val="a"/>
    <w:link w:val="a9"/>
    <w:uiPriority w:val="99"/>
    <w:unhideWhenUsed/>
    <w:rsid w:val="00B11166"/>
    <w:pPr>
      <w:tabs>
        <w:tab w:val="center" w:pos="4252"/>
        <w:tab w:val="right" w:pos="8504"/>
      </w:tabs>
      <w:snapToGrid w:val="0"/>
    </w:pPr>
  </w:style>
  <w:style w:type="character" w:customStyle="1" w:styleId="a9">
    <w:name w:val="フッター (文字)"/>
    <w:basedOn w:val="a0"/>
    <w:link w:val="a8"/>
    <w:uiPriority w:val="99"/>
    <w:rsid w:val="00B1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B3D4-408A-4334-8D5B-EDE229E5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金子　雄太</cp:lastModifiedBy>
  <cp:revision>17</cp:revision>
  <cp:lastPrinted>2023-05-31T00:34:00Z</cp:lastPrinted>
  <dcterms:created xsi:type="dcterms:W3CDTF">2022-05-19T05:38:00Z</dcterms:created>
  <dcterms:modified xsi:type="dcterms:W3CDTF">2023-05-31T00:34:00Z</dcterms:modified>
</cp:coreProperties>
</file>