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15" w:rsidRDefault="00920C50">
      <w:r w:rsidRPr="00920C50">
        <w:rPr>
          <w:rFonts w:hint="eastAsia"/>
        </w:rPr>
        <w:t>障害児施設等においては、以下の指標を参考に優先順位を付すとともに、当該都道府県並びに市町村の第２期障害児福祉計画に位置づけられているか及び「障害児施設等において留意すべき事項について」との整合性が保たれているかを確認されたい。</w:t>
      </w:r>
    </w:p>
    <w:p w:rsidR="00920C50" w:rsidRDefault="00920C50"/>
    <w:p w:rsidR="00920C50" w:rsidRDefault="00920C50" w:rsidP="00920C50">
      <w:pPr>
        <w:ind w:left="315" w:hangingChars="150" w:hanging="315"/>
      </w:pPr>
      <w:r>
        <w:rPr>
          <w:rFonts w:hint="eastAsia"/>
        </w:rPr>
        <w:t>ア</w:t>
      </w:r>
      <w:r>
        <w:t xml:space="preserve"> </w:t>
      </w:r>
      <w:r>
        <w:t>建築基準法に基づく耐震基準に満たない施設等の耐震化整備（耐震化のための改築、</w:t>
      </w:r>
      <w:r>
        <w:rPr>
          <w:rFonts w:hint="eastAsia"/>
        </w:rPr>
        <w:t>老朽化による改築等）を行うもの</w:t>
      </w:r>
    </w:p>
    <w:p w:rsidR="00920C50" w:rsidRDefault="00920C50" w:rsidP="00920C50">
      <w:pPr>
        <w:ind w:left="315" w:hangingChars="150" w:hanging="315"/>
      </w:pPr>
      <w:r>
        <w:rPr>
          <w:rFonts w:hint="eastAsia"/>
        </w:rPr>
        <w:t>イ</w:t>
      </w:r>
      <w:r>
        <w:t xml:space="preserve"> </w:t>
      </w:r>
      <w:r>
        <w:t>災害による停電時に電源確保の必要性が高い障害児入所施設において非常用自家発電設</w:t>
      </w:r>
      <w:r>
        <w:rPr>
          <w:rFonts w:hint="eastAsia"/>
        </w:rPr>
        <w:t>備の整備を行うもの</w:t>
      </w:r>
    </w:p>
    <w:p w:rsidR="00920C50" w:rsidRDefault="00920C50" w:rsidP="00920C50">
      <w:pPr>
        <w:ind w:left="315" w:hangingChars="150" w:hanging="315"/>
      </w:pPr>
      <w:r>
        <w:rPr>
          <w:rFonts w:hint="eastAsia"/>
        </w:rPr>
        <w:t>ウ</w:t>
      </w:r>
      <w:r>
        <w:t xml:space="preserve"> </w:t>
      </w:r>
      <w:r>
        <w:t>災害による断水時に、飲料水・生活用水の確保の必要性が高い障害児入所施設におい</w:t>
      </w:r>
      <w:r>
        <w:t xml:space="preserve">  </w:t>
      </w:r>
      <w:r>
        <w:t>て給水設備の整備を行うもの</w:t>
      </w:r>
    </w:p>
    <w:p w:rsidR="00920C50" w:rsidRDefault="00920C50" w:rsidP="00920C50">
      <w:pPr>
        <w:ind w:left="315" w:hangingChars="150" w:hanging="315"/>
      </w:pPr>
      <w:r>
        <w:rPr>
          <w:rFonts w:hint="eastAsia"/>
        </w:rPr>
        <w:t>エ</w:t>
      </w:r>
      <w:r>
        <w:t xml:space="preserve"> </w:t>
      </w:r>
      <w:r>
        <w:t>洪水浸水想定区域（水防法第十四条）等危険区域に所在する施設の安全を確保する観点から、障害児入所施設において水害対策のための大規模修繕や移転改築等の整備を図るもの</w:t>
      </w:r>
    </w:p>
    <w:p w:rsidR="00920C50" w:rsidRDefault="00920C50" w:rsidP="00920C50">
      <w:pPr>
        <w:ind w:left="315" w:hangingChars="150" w:hanging="315"/>
      </w:pPr>
      <w:r>
        <w:rPr>
          <w:rFonts w:hint="eastAsia"/>
        </w:rPr>
        <w:t>オ</w:t>
      </w:r>
      <w:r>
        <w:t xml:space="preserve"> </w:t>
      </w:r>
      <w:r>
        <w:t>安全性に問題のある組積造又はコンクリートブロック造の塀（以下「ブロック塀等」とい</w:t>
      </w:r>
      <w:r>
        <w:rPr>
          <w:rFonts w:hint="eastAsia"/>
        </w:rPr>
        <w:t>う。）の改修整備を行うもの</w:t>
      </w:r>
    </w:p>
    <w:p w:rsidR="00920C50" w:rsidRDefault="00920C50" w:rsidP="00920C50">
      <w:r>
        <w:rPr>
          <w:rFonts w:hint="eastAsia"/>
        </w:rPr>
        <w:t>カ</w:t>
      </w:r>
      <w:r>
        <w:t xml:space="preserve"> </w:t>
      </w:r>
      <w:r>
        <w:t>国土強靱化地域計画に位置づけられている整備を行うもの</w:t>
      </w:r>
    </w:p>
    <w:p w:rsidR="00920C50" w:rsidRDefault="00920C50" w:rsidP="00920C50">
      <w:pPr>
        <w:ind w:left="315" w:hangingChars="150" w:hanging="315"/>
      </w:pPr>
      <w:r>
        <w:rPr>
          <w:rFonts w:hint="eastAsia"/>
        </w:rPr>
        <w:t>キ</w:t>
      </w:r>
      <w:r>
        <w:t xml:space="preserve"> </w:t>
      </w:r>
      <w:r>
        <w:t>ウイルス性感染症等の感染拡大を防止する観点から、障害児入所施設において多床室の個室化改修等を行うもの</w:t>
      </w:r>
    </w:p>
    <w:p w:rsidR="00920C50" w:rsidRDefault="00920C50" w:rsidP="00920C50">
      <w:pPr>
        <w:ind w:left="315" w:hangingChars="150" w:hanging="315"/>
      </w:pPr>
      <w:r>
        <w:rPr>
          <w:rFonts w:hint="eastAsia"/>
        </w:rPr>
        <w:t>ク</w:t>
      </w:r>
      <w:r>
        <w:t xml:space="preserve"> </w:t>
      </w:r>
      <w:r>
        <w:t>平成</w:t>
      </w:r>
      <w:r>
        <w:t xml:space="preserve"> 25 </w:t>
      </w:r>
      <w:r>
        <w:t>年</w:t>
      </w:r>
      <w:r>
        <w:t xml:space="preserve"> 12 </w:t>
      </w:r>
      <w:r>
        <w:t>月消防法施行令等の一部改正により、スプリンクラー設備及び自動</w:t>
      </w:r>
      <w:r>
        <w:rPr>
          <w:rFonts w:hint="eastAsia"/>
        </w:rPr>
        <w:t>火災</w:t>
      </w:r>
      <w:r>
        <w:rPr>
          <w:rFonts w:hint="eastAsia"/>
        </w:rPr>
        <w:t>報知設備の設置基準が見直されたことに伴う整備を図るもの</w:t>
      </w:r>
    </w:p>
    <w:p w:rsidR="00920C50" w:rsidRDefault="00920C50" w:rsidP="00920C50">
      <w:r>
        <w:rPr>
          <w:rFonts w:hint="eastAsia"/>
        </w:rPr>
        <w:t>ケ</w:t>
      </w:r>
      <w:r>
        <w:t xml:space="preserve"> </w:t>
      </w:r>
      <w:r>
        <w:t>アスベストの除去等の整備を図るもの</w:t>
      </w:r>
    </w:p>
    <w:p w:rsidR="00920C50" w:rsidRDefault="00920C50" w:rsidP="00920C50">
      <w:pPr>
        <w:ind w:left="315" w:hangingChars="150" w:hanging="315"/>
      </w:pPr>
      <w:r>
        <w:rPr>
          <w:rFonts w:hint="eastAsia"/>
        </w:rPr>
        <w:t>コ</w:t>
      </w:r>
      <w:r>
        <w:t xml:space="preserve"> </w:t>
      </w:r>
      <w:r>
        <w:t>利用者に対するサービス提供にとどまらず、特に過疎、山村、離島等においては、広く地</w:t>
      </w:r>
      <w:r>
        <w:rPr>
          <w:rFonts w:hint="eastAsia"/>
        </w:rPr>
        <w:t>域に開かれた在宅福祉の推進拠点としての機能を果たすもの</w:t>
      </w:r>
    </w:p>
    <w:p w:rsidR="00920C50" w:rsidRDefault="00920C50" w:rsidP="00920C50">
      <w:pPr>
        <w:ind w:left="420" w:hangingChars="200" w:hanging="420"/>
      </w:pPr>
      <w:r>
        <w:rPr>
          <w:rFonts w:hint="eastAsia"/>
        </w:rPr>
        <w:t>サ</w:t>
      </w:r>
      <w:r>
        <w:t xml:space="preserve"> </w:t>
      </w:r>
      <w:r>
        <w:t>「新生児集中治療管理室等に長期入院している児童に対する適切な療養・療育環境の</w:t>
      </w:r>
      <w:r>
        <w:rPr>
          <w:rFonts w:hint="eastAsia"/>
        </w:rPr>
        <w:t>確保等の取組について（留意事項）」（平成</w:t>
      </w:r>
      <w:r>
        <w:t xml:space="preserve"> 19 </w:t>
      </w:r>
      <w:r>
        <w:t>年</w:t>
      </w:r>
      <w:r>
        <w:t xml:space="preserve"> 12</w:t>
      </w:r>
      <w:r>
        <w:t>月</w:t>
      </w:r>
      <w:r>
        <w:t xml:space="preserve"> 26</w:t>
      </w:r>
      <w:r>
        <w:t>日医政総発第</w:t>
      </w:r>
      <w:r>
        <w:t xml:space="preserve"> 1226001</w:t>
      </w:r>
      <w:r>
        <w:t>号、</w:t>
      </w:r>
      <w:r>
        <w:rPr>
          <w:rFonts w:hint="eastAsia"/>
        </w:rPr>
        <w:t>雇児母発第</w:t>
      </w:r>
      <w:r>
        <w:t xml:space="preserve"> 1226001 </w:t>
      </w:r>
      <w:r>
        <w:t>号、障障発第</w:t>
      </w:r>
      <w:r>
        <w:t xml:space="preserve"> 1226001 </w:t>
      </w:r>
      <w:r>
        <w:t>号、保医発第</w:t>
      </w:r>
      <w:r>
        <w:t xml:space="preserve"> 1226001</w:t>
      </w:r>
      <w:r>
        <w:t>号）を踏まえた医療型障害児入所施設の整備を図るもの</w:t>
      </w:r>
    </w:p>
    <w:p w:rsidR="00920C50" w:rsidRDefault="00920C50" w:rsidP="00920C50">
      <w:pPr>
        <w:ind w:left="315" w:hangingChars="150" w:hanging="315"/>
      </w:pPr>
      <w:r>
        <w:rPr>
          <w:rFonts w:hint="eastAsia"/>
        </w:rPr>
        <w:t>シ</w:t>
      </w:r>
      <w:r>
        <w:t xml:space="preserve"> </w:t>
      </w:r>
      <w:r>
        <w:t xml:space="preserve">児童発達支援センターの地域支援機能の強化や障害児入所施設の小規模グループに　</w:t>
      </w:r>
      <w:r>
        <w:rPr>
          <w:rFonts w:hint="eastAsia"/>
        </w:rPr>
        <w:t>よる療育など、発達障害を含む障害児支援の充実を図るもの</w:t>
      </w:r>
    </w:p>
    <w:p w:rsidR="00920C50" w:rsidRDefault="00920C50" w:rsidP="00920C50">
      <w:pPr>
        <w:ind w:left="420" w:hangingChars="200" w:hanging="420"/>
      </w:pPr>
      <w:r>
        <w:rPr>
          <w:rFonts w:hint="eastAsia"/>
        </w:rPr>
        <w:t>ス</w:t>
      </w:r>
      <w:r>
        <w:t xml:space="preserve"> </w:t>
      </w:r>
      <w:r>
        <w:t>「障害福祉サービス等及び障害児通所支援等の円滑な実施を確保するための基本的な</w:t>
      </w:r>
      <w:r>
        <w:rPr>
          <w:rFonts w:hint="eastAsia"/>
        </w:rPr>
        <w:t>指針」（平成</w:t>
      </w:r>
      <w:r>
        <w:t>29</w:t>
      </w:r>
      <w:r>
        <w:t>年３月</w:t>
      </w:r>
      <w:r>
        <w:t>31</w:t>
      </w:r>
      <w:r>
        <w:t>日厚生労働省告示第</w:t>
      </w:r>
      <w:r>
        <w:t xml:space="preserve"> 116 </w:t>
      </w:r>
      <w:r>
        <w:t>号。以下「基本指針」という。）を踏ま</w:t>
      </w:r>
      <w:r>
        <w:t>え</w:t>
      </w:r>
      <w:r>
        <w:t>重症心身障害児及び医療的ケア児が、身近な地域で支援を受けられるように障害児通所支援の充実を図るもの</w:t>
      </w:r>
    </w:p>
    <w:p w:rsidR="00920C50" w:rsidRDefault="00920C50" w:rsidP="00920C50">
      <w:pPr>
        <w:ind w:left="420" w:hangingChars="200" w:hanging="420"/>
      </w:pPr>
      <w:r>
        <w:rPr>
          <w:rFonts w:hint="eastAsia"/>
        </w:rPr>
        <w:t>セ</w:t>
      </w:r>
      <w:r>
        <w:t xml:space="preserve"> </w:t>
      </w:r>
      <w:r>
        <w:t xml:space="preserve"> </w:t>
      </w:r>
      <w:r>
        <w:t>文教施設等の利用も含めて各種施設の合築、併設を行うものや、中心市街地等の利用</w:t>
      </w:r>
      <w:r>
        <w:rPr>
          <w:rFonts w:hint="eastAsia"/>
        </w:rPr>
        <w:t>しやすい場所に整備を図るなど、土地の有効活用を図るもの</w:t>
      </w:r>
    </w:p>
    <w:p w:rsidR="00920C50" w:rsidRDefault="00920C50" w:rsidP="00920C50">
      <w:pPr>
        <w:ind w:left="525" w:hangingChars="250" w:hanging="525"/>
        <w:rPr>
          <w:rFonts w:hint="eastAsia"/>
        </w:rPr>
      </w:pPr>
      <w:r>
        <w:rPr>
          <w:rFonts w:hint="eastAsia"/>
        </w:rPr>
        <w:t>ソ</w:t>
      </w:r>
      <w:r>
        <w:t xml:space="preserve"> </w:t>
      </w:r>
      <w:r>
        <w:t xml:space="preserve"> </w:t>
      </w:r>
      <w:r>
        <w:t>利用者の精神的なゆとりと安らぎのある生活環境づくりや、資源循環型社会の構築に</w:t>
      </w:r>
      <w:r>
        <w:lastRenderedPageBreak/>
        <w:t>寄</w:t>
      </w:r>
      <w:r>
        <w:rPr>
          <w:rFonts w:hint="eastAsia"/>
        </w:rPr>
        <w:t>与していくため</w:t>
      </w:r>
      <w:r>
        <w:rPr>
          <w:rFonts w:hint="eastAsia"/>
        </w:rPr>
        <w:t>、施設の木造化、内装等への木材の利用や木製品の利用等その積極的</w:t>
      </w:r>
      <w:bookmarkStart w:id="0" w:name="_GoBack"/>
      <w:bookmarkEnd w:id="0"/>
      <w:r>
        <w:rPr>
          <w:rFonts w:hint="eastAsia"/>
        </w:rPr>
        <w:t>な活用を行うもの</w:t>
      </w:r>
    </w:p>
    <w:sectPr w:rsidR="00920C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50"/>
    <w:rsid w:val="00761B15"/>
    <w:rsid w:val="0092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65F1E"/>
  <w15:chartTrackingRefBased/>
  <w15:docId w15:val="{3404DB49-63BF-4A3D-9013-717CE359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2025-06-04T00:14:00Z</dcterms:created>
  <dcterms:modified xsi:type="dcterms:W3CDTF">2025-06-04T00:23:00Z</dcterms:modified>
</cp:coreProperties>
</file>